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3C00C8" w:rsidRDefault="00450A05" w:rsidP="003C00C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5341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C00C8" w:rsidRPr="003C00C8">
              <w:rPr>
                <w:b/>
                <w:sz w:val="24"/>
                <w:szCs w:val="24"/>
              </w:rPr>
              <w:t xml:space="preserve">Przedmioty </w:t>
            </w:r>
            <w:r w:rsidR="00534135" w:rsidRPr="00534135">
              <w:rPr>
                <w:b/>
                <w:sz w:val="24"/>
                <w:szCs w:val="24"/>
              </w:rPr>
              <w:t>kształcenia</w:t>
            </w:r>
            <w:r w:rsidR="003C00C8" w:rsidRPr="003C00C8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8D5C4A" w:rsidRDefault="00450A05" w:rsidP="00FE7335">
            <w:pPr>
              <w:rPr>
                <w:b/>
                <w:sz w:val="24"/>
                <w:szCs w:val="24"/>
              </w:rPr>
            </w:pPr>
            <w:r w:rsidRPr="008D5C4A">
              <w:rPr>
                <w:sz w:val="24"/>
                <w:szCs w:val="24"/>
              </w:rPr>
              <w:t xml:space="preserve">Nazwa przedmiotu: </w:t>
            </w:r>
            <w:r w:rsidR="00BE63CF" w:rsidRPr="008D5C4A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3C00C8" w:rsidRDefault="00BE63CF" w:rsidP="00FE7335">
            <w:pPr>
              <w:rPr>
                <w:b/>
                <w:sz w:val="24"/>
                <w:szCs w:val="24"/>
              </w:rPr>
            </w:pPr>
            <w:r w:rsidRPr="003C00C8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9764F7">
              <w:rPr>
                <w:b/>
                <w:sz w:val="24"/>
                <w:szCs w:val="24"/>
              </w:rPr>
              <w:t>SNOSZKOLNA</w:t>
            </w:r>
            <w:bookmarkStart w:id="0" w:name="_GoBack"/>
            <w:bookmarkEnd w:id="0"/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B474BD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534135" w:rsidRPr="0053413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A602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A602BB" w:rsidRPr="00A602B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3522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474BD" w:rsidRDefault="00BE63CF" w:rsidP="00FE7335">
            <w:pPr>
              <w:rPr>
                <w:color w:val="FF0000"/>
                <w:sz w:val="24"/>
                <w:szCs w:val="24"/>
              </w:rPr>
            </w:pPr>
            <w:r w:rsidRPr="00B474BD">
              <w:rPr>
                <w:sz w:val="24"/>
                <w:szCs w:val="24"/>
              </w:rPr>
              <w:t xml:space="preserve">mgr Sylwia </w:t>
            </w:r>
            <w:proofErr w:type="spellStart"/>
            <w:r w:rsidRPr="00B474BD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3522BA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474BD" w:rsidRDefault="00BE63CF" w:rsidP="007128B3">
            <w:pPr>
              <w:rPr>
                <w:color w:val="FF0000"/>
                <w:sz w:val="24"/>
                <w:szCs w:val="24"/>
              </w:rPr>
            </w:pPr>
            <w:r w:rsidRPr="00B474BD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B474BD">
              <w:rPr>
                <w:sz w:val="24"/>
                <w:szCs w:val="24"/>
              </w:rPr>
              <w:t>Zumkowska</w:t>
            </w:r>
            <w:proofErr w:type="spellEnd"/>
            <w:r w:rsidRPr="00B474BD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B474BD">
              <w:rPr>
                <w:sz w:val="24"/>
                <w:szCs w:val="24"/>
              </w:rPr>
              <w:t>Góralewicz</w:t>
            </w:r>
            <w:proofErr w:type="spellEnd"/>
            <w:r w:rsidRPr="00B474BD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B474BD">
              <w:rPr>
                <w:sz w:val="24"/>
                <w:szCs w:val="24"/>
              </w:rPr>
              <w:t>Grodziewicz-Cernuto</w:t>
            </w:r>
            <w:proofErr w:type="spellEnd"/>
            <w:r w:rsidRPr="00B474BD">
              <w:rPr>
                <w:sz w:val="24"/>
                <w:szCs w:val="24"/>
              </w:rPr>
              <w:t>, mgr Danuta Zdrojewska</w:t>
            </w:r>
            <w:r w:rsidR="007128B3" w:rsidRPr="00B474BD">
              <w:rPr>
                <w:sz w:val="24"/>
                <w:szCs w:val="24"/>
              </w:rPr>
              <w:t xml:space="preserve">, mgr Elżbieta </w:t>
            </w:r>
            <w:proofErr w:type="spellStart"/>
            <w:r w:rsidR="007128B3" w:rsidRPr="00B474BD">
              <w:rPr>
                <w:sz w:val="24"/>
                <w:szCs w:val="24"/>
              </w:rPr>
              <w:t>Ry</w:t>
            </w:r>
            <w:r w:rsidRPr="00B474BD">
              <w:rPr>
                <w:sz w:val="24"/>
                <w:szCs w:val="24"/>
              </w:rPr>
              <w:t>welska-Genge</w:t>
            </w:r>
            <w:proofErr w:type="spellEnd"/>
          </w:p>
        </w:tc>
      </w:tr>
      <w:tr w:rsidR="003522BA" w:rsidRPr="00742916" w:rsidTr="003522BA">
        <w:tc>
          <w:tcPr>
            <w:tcW w:w="2988" w:type="dxa"/>
            <w:vAlign w:val="center"/>
          </w:tcPr>
          <w:p w:rsidR="003522BA" w:rsidRPr="00742916" w:rsidRDefault="003522BA" w:rsidP="00A602B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A602BB" w:rsidRPr="00A602B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9B4D72">
              <w:rPr>
                <w:sz w:val="24"/>
                <w:szCs w:val="24"/>
              </w:rPr>
              <w:t>speaking</w:t>
            </w:r>
            <w:proofErr w:type="spellEnd"/>
            <w:r w:rsidRPr="009B4D72">
              <w:rPr>
                <w:sz w:val="24"/>
                <w:szCs w:val="24"/>
              </w:rPr>
              <w:t>), rozumienia ze słuchu (</w:t>
            </w:r>
            <w:proofErr w:type="spellStart"/>
            <w:r w:rsidRPr="009B4D72">
              <w:rPr>
                <w:sz w:val="24"/>
                <w:szCs w:val="24"/>
              </w:rPr>
              <w:t>listening</w:t>
            </w:r>
            <w:proofErr w:type="spellEnd"/>
            <w:r w:rsidRPr="009B4D72">
              <w:rPr>
                <w:sz w:val="24"/>
                <w:szCs w:val="24"/>
              </w:rPr>
              <w:t xml:space="preserve"> </w:t>
            </w:r>
            <w:proofErr w:type="spellStart"/>
            <w:r w:rsidRPr="009B4D72">
              <w:rPr>
                <w:sz w:val="24"/>
                <w:szCs w:val="24"/>
              </w:rPr>
              <w:t>comprehension</w:t>
            </w:r>
            <w:proofErr w:type="spellEnd"/>
            <w:r w:rsidRPr="009B4D72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9B4D72">
              <w:rPr>
                <w:sz w:val="24"/>
                <w:szCs w:val="24"/>
              </w:rPr>
              <w:t>(readin</w:t>
            </w:r>
            <w:proofErr w:type="spellEnd"/>
            <w:r w:rsidRPr="009B4D72">
              <w:rPr>
                <w:sz w:val="24"/>
                <w:szCs w:val="24"/>
              </w:rPr>
              <w:t xml:space="preserve">g </w:t>
            </w:r>
            <w:proofErr w:type="spellStart"/>
            <w:r w:rsidRPr="009B4D72">
              <w:rPr>
                <w:sz w:val="24"/>
                <w:szCs w:val="24"/>
              </w:rPr>
              <w:t>comprehension</w:t>
            </w:r>
            <w:proofErr w:type="spellEnd"/>
            <w:r w:rsidRPr="009B4D72">
              <w:rPr>
                <w:sz w:val="24"/>
                <w:szCs w:val="24"/>
              </w:rPr>
              <w:t>), gramatyki (</w:t>
            </w:r>
            <w:proofErr w:type="spellStart"/>
            <w:r w:rsidRPr="009B4D72">
              <w:rPr>
                <w:sz w:val="24"/>
                <w:szCs w:val="24"/>
              </w:rPr>
              <w:t>grammar</w:t>
            </w:r>
            <w:proofErr w:type="spellEnd"/>
            <w:r w:rsidRPr="009B4D72">
              <w:rPr>
                <w:sz w:val="24"/>
                <w:szCs w:val="24"/>
              </w:rPr>
              <w:t>) i pisania (</w:t>
            </w:r>
            <w:proofErr w:type="spellStart"/>
            <w:r w:rsidRPr="009B4D72">
              <w:rPr>
                <w:sz w:val="24"/>
                <w:szCs w:val="24"/>
              </w:rPr>
              <w:t>writing</w:t>
            </w:r>
            <w:proofErr w:type="spellEnd"/>
            <w:r w:rsidRPr="009B4D72">
              <w:rPr>
                <w:sz w:val="24"/>
                <w:szCs w:val="24"/>
              </w:rPr>
              <w:t>) do poziomu B2.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 xml:space="preserve">Tworzenie strategii efektywnego </w:t>
            </w:r>
            <w:r w:rsidR="00534135">
              <w:rPr>
                <w:sz w:val="24"/>
                <w:szCs w:val="24"/>
              </w:rPr>
              <w:t>uczenia się</w:t>
            </w:r>
            <w:r w:rsidRPr="009B4D72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3522BA" w:rsidRPr="00742916" w:rsidTr="003522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522BA" w:rsidRPr="00742916" w:rsidRDefault="003522B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522BA" w:rsidRPr="00742916" w:rsidRDefault="009B4D7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B1+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534135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8D5C4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534135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5341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53413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5D195B">
        <w:trPr>
          <w:cantSplit/>
          <w:trHeight w:val="283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520CB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DD433D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33D" w:rsidRPr="005D195B" w:rsidRDefault="00C6124F" w:rsidP="009B4D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Student </w:t>
            </w:r>
            <w:r w:rsidR="00DD433D" w:rsidRPr="005D195B">
              <w:rPr>
                <w:sz w:val="24"/>
                <w:szCs w:val="24"/>
                <w:lang w:eastAsia="en-US"/>
              </w:rPr>
              <w:t>określa aktualny kierunek rozwoju swoich umiejętności językowych z zakresu j. angielskiego, by uwzględnić te informacje w projektowaniu ścieżki osobistego rozwoju</w:t>
            </w:r>
            <w:r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Ped2P_W01</w:t>
            </w:r>
            <w:r w:rsidRPr="005D195B">
              <w:rPr>
                <w:sz w:val="24"/>
                <w:szCs w:val="24"/>
              </w:rPr>
              <w:br/>
              <w:t>Ped2P_W16</w:t>
            </w:r>
          </w:p>
        </w:tc>
      </w:tr>
      <w:tr w:rsidR="00DD433D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26172" w:rsidRDefault="00DD433D" w:rsidP="00520CB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742916" w:rsidRDefault="00DD433D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DD433D" w:rsidRPr="00742916" w:rsidTr="009532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433D" w:rsidRPr="005D195B" w:rsidRDefault="00DD433D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D195B">
              <w:rPr>
                <w:rFonts w:ascii="Times New Roman" w:hAnsi="Times New Roman"/>
                <w:lang w:eastAsia="en-US"/>
              </w:rPr>
              <w:t>samodzielnie zdobywa wiedzę i rozwija umiejętności językowe, korzystając z różnych źródeł i nowoczesnych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Ped2P_U16</w:t>
            </w:r>
          </w:p>
        </w:tc>
      </w:tr>
      <w:tr w:rsidR="00DD433D" w:rsidRPr="00742916" w:rsidTr="009532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433D" w:rsidRPr="005D195B" w:rsidRDefault="00DD433D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D195B">
              <w:rPr>
                <w:rFonts w:ascii="Times New Roman" w:hAnsi="Times New Roman"/>
                <w:lang w:eastAsia="en-US"/>
              </w:rPr>
              <w:t>w sposób logiczny</w:t>
            </w:r>
            <w:r w:rsidRPr="005D195B">
              <w:rPr>
                <w:rFonts w:ascii="Times New Roman" w:hAnsi="Times New Roman"/>
                <w:color w:val="FF0000"/>
                <w:lang w:eastAsia="en-US"/>
              </w:rPr>
              <w:t xml:space="preserve"> </w:t>
            </w:r>
            <w:r w:rsidRPr="005D195B">
              <w:rPr>
                <w:rFonts w:ascii="Times New Roman" w:hAnsi="Times New Roman"/>
                <w:lang w:eastAsia="en-US"/>
              </w:rPr>
              <w:t>i spójny wypowiada się w mowie i piśmie w języku angielskim na tematy związane ze zdarzeniami aktualnymi, przyszłymi i przeszłymi oraz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Ped2P_U15</w:t>
            </w:r>
            <w:r w:rsidRPr="005D195B">
              <w:rPr>
                <w:sz w:val="24"/>
                <w:szCs w:val="24"/>
              </w:rPr>
              <w:br/>
              <w:t>Ped2P_U04</w:t>
            </w:r>
          </w:p>
        </w:tc>
      </w:tr>
      <w:tr w:rsidR="00DD433D" w:rsidRPr="00742916" w:rsidTr="0003070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33D" w:rsidRPr="005D195B" w:rsidRDefault="00DD433D" w:rsidP="009B4D7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D195B">
              <w:rPr>
                <w:rFonts w:ascii="Times New Roman" w:hAnsi="Times New Roman"/>
                <w:lang w:eastAsia="en-US"/>
              </w:rPr>
              <w:t>posiada rozwinięte umiejętności w zakresie komunikacji interpersonalnej, potrafi porozumiewać się zarówno z rodzinnymi użytkownikami j. angielskiego jak i z obcokrajowcami</w:t>
            </w:r>
            <w:r w:rsidR="00C6124F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Ped2P_U03</w:t>
            </w:r>
          </w:p>
        </w:tc>
      </w:tr>
      <w:tr w:rsidR="00DD433D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26172" w:rsidRDefault="00DD433D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742916" w:rsidRDefault="00DD433D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DD433D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33D" w:rsidRPr="005D195B" w:rsidRDefault="00DD433D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D195B">
              <w:rPr>
                <w:rFonts w:ascii="Times New Roman" w:hAnsi="Times New Roman"/>
                <w:lang w:eastAsia="en-US"/>
              </w:rPr>
              <w:t>ma świadomość poziomu swojej wiedzy i umiejętności, rozumie potrzebę 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Ped2P_K01</w:t>
            </w:r>
          </w:p>
        </w:tc>
      </w:tr>
      <w:tr w:rsidR="00DD433D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33D" w:rsidRPr="005D195B" w:rsidRDefault="00DD433D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D195B">
              <w:rPr>
                <w:rFonts w:ascii="Times New Roman" w:hAnsi="Times New Roman"/>
                <w:lang w:eastAsia="en-US"/>
              </w:rPr>
              <w:t>pracuje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E03A13" w:rsidTr="00FE7335">
        <w:tc>
          <w:tcPr>
            <w:tcW w:w="10008" w:type="dxa"/>
          </w:tcPr>
          <w:p w:rsidR="00450A05" w:rsidRPr="00F4638D" w:rsidRDefault="003A2AC5" w:rsidP="003A2AC5">
            <w:pPr>
              <w:jc w:val="both"/>
              <w:rPr>
                <w:sz w:val="24"/>
                <w:szCs w:val="24"/>
              </w:rPr>
            </w:pPr>
            <w:r w:rsidRPr="003A2AC5">
              <w:rPr>
                <w:sz w:val="24"/>
                <w:szCs w:val="24"/>
              </w:rPr>
              <w:t xml:space="preserve">Tematyka zajęć obejmuje praktyczne posługiwanie się językiem angielskim w czasie dyskusji na tematy związane z przyszłym zawodem, rozumienie tekstów pedagogicznych, użycie języka formalnego i nieformalnego. Powtórzone i utrwalone zostaną struktury gramatyczne poznane w poprzednich semestrach. </w:t>
            </w:r>
            <w:r w:rsidR="00E03A13" w:rsidRPr="00F4638D">
              <w:rPr>
                <w:sz w:val="24"/>
                <w:szCs w:val="24"/>
              </w:rPr>
              <w:t xml:space="preserve">Zajęcia, w zależności od potrzeb i warunków, mogą odbywać się również w formie zdalnej, za pomocą internetowych platform komunikacyjnych i edukacyjnych oraz mediów </w:t>
            </w:r>
            <w:proofErr w:type="spellStart"/>
            <w:r w:rsidR="00E03A13" w:rsidRPr="00F4638D">
              <w:rPr>
                <w:sz w:val="24"/>
                <w:szCs w:val="24"/>
              </w:rPr>
              <w:t>społecznościowych</w:t>
            </w:r>
            <w:proofErr w:type="spellEnd"/>
            <w:r w:rsidR="00E03A13" w:rsidRPr="00F4638D">
              <w:rPr>
                <w:sz w:val="24"/>
                <w:szCs w:val="24"/>
              </w:rPr>
              <w:t>.</w:t>
            </w:r>
            <w:r w:rsidR="00E03A13" w:rsidRPr="00F4638D">
              <w:t xml:space="preserve"> </w:t>
            </w:r>
            <w:r w:rsidRPr="00F4638D">
              <w:rPr>
                <w:sz w:val="24"/>
                <w:szCs w:val="24"/>
              </w:rPr>
              <w:t>Tematyka dyskusji obejmuje:</w:t>
            </w:r>
          </w:p>
          <w:p w:rsidR="003A2AC5" w:rsidRPr="00F4638D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 w:rsidRPr="00F4638D">
              <w:rPr>
                <w:sz w:val="24"/>
                <w:szCs w:val="24"/>
                <w:lang w:val="en-US"/>
              </w:rPr>
              <w:t>Early childhood education (The world of the child, being, belonging, becoming)</w:t>
            </w:r>
          </w:p>
          <w:p w:rsid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Education in a changing world (education in society, the child until seven, knowledge of most worth, literacy in a changing world)</w:t>
            </w:r>
          </w:p>
          <w:p w:rsidR="003A2AC5" w:rsidRP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Foundations of psychology (human </w:t>
            </w:r>
            <w:proofErr w:type="spellStart"/>
            <w:r>
              <w:rPr>
                <w:sz w:val="24"/>
                <w:szCs w:val="24"/>
                <w:lang w:val="en-US"/>
              </w:rPr>
              <w:t>behaviour</w:t>
            </w:r>
            <w:proofErr w:type="spellEnd"/>
            <w:r>
              <w:rPr>
                <w:sz w:val="24"/>
                <w:szCs w:val="24"/>
                <w:lang w:val="en-US"/>
              </w:rPr>
              <w:t>, depression and anxiety disorders)</w:t>
            </w:r>
          </w:p>
          <w:p w:rsidR="003A2AC5" w:rsidRPr="003A2AC5" w:rsidRDefault="003A2AC5" w:rsidP="003A2AC5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F1A37" w:rsidRPr="00E03A13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F1A37" w:rsidRPr="00742916" w:rsidRDefault="008F1A37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F1A37" w:rsidRPr="00B474BD" w:rsidRDefault="008F1A37" w:rsidP="00326BD2">
            <w:pPr>
              <w:rPr>
                <w:sz w:val="24"/>
                <w:szCs w:val="24"/>
                <w:lang w:val="en-US"/>
              </w:rPr>
            </w:pPr>
            <w:r w:rsidRPr="00B474BD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B474BD">
              <w:rPr>
                <w:i/>
                <w:sz w:val="24"/>
                <w:szCs w:val="24"/>
                <w:lang w:val="en-US"/>
              </w:rPr>
              <w:t>On Screen</w:t>
            </w:r>
            <w:r w:rsidRPr="00B474BD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8F1A37" w:rsidRPr="003436D1" w:rsidRDefault="008F1A37" w:rsidP="00326BD2">
            <w:pPr>
              <w:rPr>
                <w:sz w:val="24"/>
                <w:szCs w:val="24"/>
                <w:lang w:val="en-US"/>
              </w:rPr>
            </w:pPr>
            <w:r w:rsidRPr="00B474BD">
              <w:rPr>
                <w:sz w:val="24"/>
                <w:szCs w:val="24"/>
                <w:lang w:val="en-US"/>
              </w:rPr>
              <w:t>PWN-O</w:t>
            </w:r>
            <w:r>
              <w:rPr>
                <w:sz w:val="24"/>
                <w:szCs w:val="24"/>
                <w:lang w:val="en-US"/>
              </w:rPr>
              <w:t>xford Dictionary</w:t>
            </w:r>
          </w:p>
          <w:p w:rsidR="008F1A37" w:rsidRPr="003436D1" w:rsidRDefault="009B4D72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www.open2study.com</w:t>
            </w:r>
          </w:p>
        </w:tc>
      </w:tr>
      <w:tr w:rsidR="008F1A37" w:rsidRPr="00E03A13" w:rsidTr="00FE7335">
        <w:tc>
          <w:tcPr>
            <w:tcW w:w="2660" w:type="dxa"/>
          </w:tcPr>
          <w:p w:rsidR="008F1A37" w:rsidRPr="00742916" w:rsidRDefault="008F1A37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F1A37" w:rsidRPr="00D00B93" w:rsidRDefault="008F1A37" w:rsidP="00326BD2">
            <w:pPr>
              <w:rPr>
                <w:sz w:val="24"/>
                <w:szCs w:val="24"/>
                <w:lang w:val="en-US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</w:tc>
      </w:tr>
      <w:tr w:rsidR="008F1A37" w:rsidRPr="00742916" w:rsidTr="00FE7335">
        <w:tc>
          <w:tcPr>
            <w:tcW w:w="2660" w:type="dxa"/>
          </w:tcPr>
          <w:p w:rsidR="008F1A37" w:rsidRPr="00BC3779" w:rsidRDefault="008F1A37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534135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8F1A37" w:rsidRPr="009B4D72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komunikacyjna;</w:t>
            </w:r>
          </w:p>
          <w:p w:rsidR="008F1A37" w:rsidRPr="009B4D72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gramatyczno-translacyjna;</w:t>
            </w:r>
          </w:p>
          <w:p w:rsidR="008F1A37" w:rsidRPr="008F1A37" w:rsidRDefault="008F1A37" w:rsidP="008F1A3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dys</w:t>
            </w:r>
            <w:r w:rsidR="009B4D72">
              <w:rPr>
                <w:sz w:val="24"/>
                <w:szCs w:val="24"/>
              </w:rPr>
              <w:t>kusje, symulacje, dialogi</w:t>
            </w:r>
            <w:r w:rsidRPr="008F1A37">
              <w:rPr>
                <w:sz w:val="24"/>
                <w:szCs w:val="24"/>
              </w:rPr>
              <w:t xml:space="preserve">; </w:t>
            </w:r>
          </w:p>
          <w:p w:rsidR="009B4D72" w:rsidRPr="00C6124F" w:rsidRDefault="008F1A37" w:rsidP="00C612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praca indywidualna, w parach i grupach;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534135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8D5C4A" w:rsidRDefault="00450A05" w:rsidP="00FE7335">
            <w:pPr>
              <w:jc w:val="center"/>
              <w:rPr>
                <w:sz w:val="22"/>
                <w:szCs w:val="22"/>
              </w:rPr>
            </w:pPr>
            <w:r w:rsidRPr="008D5C4A">
              <w:rPr>
                <w:sz w:val="22"/>
                <w:szCs w:val="22"/>
              </w:rPr>
              <w:t xml:space="preserve">Nr efektu </w:t>
            </w:r>
            <w:r w:rsidR="00534135">
              <w:rPr>
                <w:sz w:val="22"/>
                <w:szCs w:val="22"/>
              </w:rPr>
              <w:t>uczenia się</w:t>
            </w:r>
            <w:r w:rsidRPr="008D5C4A">
              <w:rPr>
                <w:sz w:val="22"/>
                <w:szCs w:val="22"/>
              </w:rPr>
              <w:t>/grupy efektów</w:t>
            </w:r>
            <w:r w:rsidRPr="008D5C4A">
              <w:rPr>
                <w:sz w:val="22"/>
                <w:szCs w:val="22"/>
              </w:rPr>
              <w:br/>
            </w:r>
          </w:p>
        </w:tc>
      </w:tr>
      <w:tr w:rsidR="00F528AE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528AE" w:rsidRPr="009B4D72" w:rsidRDefault="00F528AE" w:rsidP="00326BD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2 testy pisemne</w:t>
            </w:r>
            <w:r w:rsidR="00E03A13">
              <w:rPr>
                <w:sz w:val="24"/>
                <w:szCs w:val="24"/>
              </w:rPr>
              <w:t xml:space="preserve"> </w:t>
            </w:r>
            <w:r w:rsidR="00E03A13" w:rsidRPr="00F4638D">
              <w:rPr>
                <w:sz w:val="24"/>
                <w:szCs w:val="24"/>
              </w:rPr>
              <w:t>(również w formie zdalnej)</w:t>
            </w:r>
            <w:r w:rsidR="00E03A13">
              <w:rPr>
                <w:color w:val="FF0000"/>
                <w:sz w:val="24"/>
                <w:szCs w:val="24"/>
              </w:rPr>
              <w:t xml:space="preserve"> </w:t>
            </w:r>
            <w:r w:rsidRPr="009B4D72">
              <w:rPr>
                <w:sz w:val="24"/>
                <w:szCs w:val="24"/>
              </w:rPr>
              <w:t xml:space="preserve"> obejmujące zagadnienia gramatyczne, słuchanie i czytanie ze zrozumieniem, słownictwo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F528AE" w:rsidTr="00FE7335">
        <w:tc>
          <w:tcPr>
            <w:tcW w:w="8208" w:type="dxa"/>
            <w:gridSpan w:val="2"/>
          </w:tcPr>
          <w:p w:rsidR="00F528AE" w:rsidRPr="009B4D72" w:rsidRDefault="00F528AE" w:rsidP="004B4496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lastRenderedPageBreak/>
              <w:t xml:space="preserve">prace domowe </w:t>
            </w:r>
          </w:p>
        </w:tc>
        <w:tc>
          <w:tcPr>
            <w:tcW w:w="1800" w:type="dxa"/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F528AE" w:rsidTr="00FE7335">
        <w:tc>
          <w:tcPr>
            <w:tcW w:w="8208" w:type="dxa"/>
            <w:gridSpan w:val="2"/>
          </w:tcPr>
          <w:p w:rsidR="00F528AE" w:rsidRPr="009B4D72" w:rsidRDefault="00F528AE" w:rsidP="00326BD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wypowiedzi ustne</w:t>
            </w:r>
          </w:p>
        </w:tc>
        <w:tc>
          <w:tcPr>
            <w:tcW w:w="1800" w:type="dxa"/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9B4D72" w:rsidTr="00FE7335">
        <w:tc>
          <w:tcPr>
            <w:tcW w:w="2660" w:type="dxa"/>
            <w:tcBorders>
              <w:bottom w:val="single" w:sz="12" w:space="0" w:color="auto"/>
            </w:tcBorders>
          </w:tcPr>
          <w:p w:rsidR="009B4D72" w:rsidRDefault="009B4D72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39AA" w:rsidRDefault="001839AA" w:rsidP="009B4D7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Warunki zaliczenia przedmiotu</w:t>
            </w:r>
            <w:r>
              <w:rPr>
                <w:sz w:val="24"/>
                <w:szCs w:val="24"/>
              </w:rPr>
              <w:t xml:space="preserve">: praca na zajęciach/aktywność, praca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  <w:p w:rsidR="009B4D72" w:rsidRPr="008D5C4A" w:rsidRDefault="009B4D72" w:rsidP="009B4D72">
            <w:pPr>
              <w:rPr>
                <w:sz w:val="24"/>
                <w:szCs w:val="24"/>
              </w:rPr>
            </w:pPr>
            <w:r w:rsidRPr="008D5C4A">
              <w:rPr>
                <w:sz w:val="24"/>
                <w:szCs w:val="24"/>
              </w:rPr>
              <w:t>Egzamin</w:t>
            </w:r>
          </w:p>
          <w:p w:rsidR="009B4D72" w:rsidRPr="009B4D72" w:rsidRDefault="009B4D72" w:rsidP="009B4D7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sym w:font="Symbol" w:char="F0B7"/>
            </w:r>
            <w:r w:rsidRPr="009B4D72">
              <w:rPr>
                <w:sz w:val="24"/>
                <w:szCs w:val="24"/>
              </w:rPr>
              <w:t xml:space="preserve"> Egzamin pisemny sprawdzający czytanie ze zrozumieniem i słuchanie, gramatykę oraz pisanie</w:t>
            </w:r>
          </w:p>
          <w:p w:rsidR="009B4D72" w:rsidRDefault="009B4D72" w:rsidP="00F528AE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sym w:font="Symbol" w:char="F0B7"/>
            </w:r>
            <w:r w:rsidRPr="009B4D72">
              <w:rPr>
                <w:sz w:val="24"/>
                <w:szCs w:val="24"/>
              </w:rPr>
              <w:t xml:space="preserve"> Egzamin ustny</w:t>
            </w:r>
          </w:p>
          <w:p w:rsidR="00E03A13" w:rsidRPr="00F4638D" w:rsidRDefault="00E03A13" w:rsidP="00F528AE">
            <w:pPr>
              <w:rPr>
                <w:sz w:val="24"/>
                <w:szCs w:val="24"/>
              </w:rPr>
            </w:pPr>
            <w:r w:rsidRPr="00F4638D">
              <w:rPr>
                <w:sz w:val="24"/>
                <w:szCs w:val="24"/>
              </w:rPr>
              <w:t>Egzamin może odbyć się w formie zdalnej, za pomocą internetowych platform komunikacyjnych.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53413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C00C8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C00C8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3C00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50A05" w:rsidRPr="00742916" w:rsidRDefault="003C00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C404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534135" w:rsidP="00EE6C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E6C00"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128B3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534135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E6C00" w:rsidRDefault="003C00C8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4D8" w:rsidRDefault="005034D8" w:rsidP="00450A05">
      <w:r>
        <w:separator/>
      </w:r>
    </w:p>
  </w:endnote>
  <w:endnote w:type="continuationSeparator" w:id="0">
    <w:p w:rsidR="005034D8" w:rsidRDefault="005034D8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4D8" w:rsidRDefault="005034D8" w:rsidP="00450A05">
      <w:r>
        <w:separator/>
      </w:r>
    </w:p>
  </w:footnote>
  <w:footnote w:type="continuationSeparator" w:id="0">
    <w:p w:rsidR="005034D8" w:rsidRDefault="005034D8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F6D1F0D"/>
    <w:multiLevelType w:val="hybridMultilevel"/>
    <w:tmpl w:val="F5986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144B84"/>
    <w:rsid w:val="001839AA"/>
    <w:rsid w:val="0020150F"/>
    <w:rsid w:val="0021590A"/>
    <w:rsid w:val="0024361D"/>
    <w:rsid w:val="002A26FB"/>
    <w:rsid w:val="002E3400"/>
    <w:rsid w:val="002E680D"/>
    <w:rsid w:val="003522BA"/>
    <w:rsid w:val="00365927"/>
    <w:rsid w:val="003A2AC5"/>
    <w:rsid w:val="003C00C8"/>
    <w:rsid w:val="00450A05"/>
    <w:rsid w:val="004B4496"/>
    <w:rsid w:val="005034D8"/>
    <w:rsid w:val="00510828"/>
    <w:rsid w:val="00520CBC"/>
    <w:rsid w:val="00534135"/>
    <w:rsid w:val="005D195B"/>
    <w:rsid w:val="005E5A5F"/>
    <w:rsid w:val="007128B3"/>
    <w:rsid w:val="00715F52"/>
    <w:rsid w:val="00725B70"/>
    <w:rsid w:val="00762A02"/>
    <w:rsid w:val="00772522"/>
    <w:rsid w:val="008113E1"/>
    <w:rsid w:val="00813B56"/>
    <w:rsid w:val="0084391E"/>
    <w:rsid w:val="008D5C4A"/>
    <w:rsid w:val="008F1A37"/>
    <w:rsid w:val="00955043"/>
    <w:rsid w:val="009764F7"/>
    <w:rsid w:val="009979B7"/>
    <w:rsid w:val="009B4D72"/>
    <w:rsid w:val="009D0033"/>
    <w:rsid w:val="00A21D99"/>
    <w:rsid w:val="00A505C1"/>
    <w:rsid w:val="00A602BB"/>
    <w:rsid w:val="00AF055C"/>
    <w:rsid w:val="00AF650A"/>
    <w:rsid w:val="00B24229"/>
    <w:rsid w:val="00B43F48"/>
    <w:rsid w:val="00B474BD"/>
    <w:rsid w:val="00B66B06"/>
    <w:rsid w:val="00BE63CF"/>
    <w:rsid w:val="00BF753E"/>
    <w:rsid w:val="00C6124F"/>
    <w:rsid w:val="00CE0AC3"/>
    <w:rsid w:val="00D712E2"/>
    <w:rsid w:val="00D743FD"/>
    <w:rsid w:val="00DD433D"/>
    <w:rsid w:val="00E03A13"/>
    <w:rsid w:val="00E655E9"/>
    <w:rsid w:val="00E71020"/>
    <w:rsid w:val="00EE6C00"/>
    <w:rsid w:val="00F25E21"/>
    <w:rsid w:val="00F25FF1"/>
    <w:rsid w:val="00F4638D"/>
    <w:rsid w:val="00F47998"/>
    <w:rsid w:val="00F511FF"/>
    <w:rsid w:val="00F528AE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2AC5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B4D7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B4D7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788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16</cp:revision>
  <dcterms:created xsi:type="dcterms:W3CDTF">2018-12-11T21:36:00Z</dcterms:created>
  <dcterms:modified xsi:type="dcterms:W3CDTF">2020-06-21T09:54:00Z</dcterms:modified>
</cp:coreProperties>
</file>